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4B" w:rsidRDefault="00D12A4B" w:rsidP="00D12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 Johns County School District Provisional Transportation Waiver Program (PTWP) extends transportation services to students assigned to district schools based on space availability and criteria. </w:t>
      </w:r>
    </w:p>
    <w:p w:rsidR="00D12A4B" w:rsidRDefault="00D12A4B" w:rsidP="00D12A4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Applying for a Waiver:</w:t>
      </w:r>
    </w:p>
    <w:p w:rsidR="00D12A4B" w:rsidRPr="000F4656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4656">
        <w:rPr>
          <w:rFonts w:ascii="Arial" w:hAnsi="Arial" w:cs="Arial"/>
          <w:sz w:val="24"/>
          <w:szCs w:val="24"/>
        </w:rPr>
        <w:t>Only the Transportation Department may approve waivers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7D6905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Parents/guardians may apply for waivers</w:t>
      </w:r>
      <w:r w:rsidR="00AC440C">
        <w:rPr>
          <w:rFonts w:ascii="Arial" w:hAnsi="Arial" w:cs="Arial"/>
          <w:sz w:val="24"/>
          <w:szCs w:val="24"/>
        </w:rPr>
        <w:t>.</w:t>
      </w:r>
      <w:r w:rsidR="00736DC9">
        <w:rPr>
          <w:rFonts w:ascii="Arial" w:hAnsi="Arial" w:cs="Arial"/>
          <w:sz w:val="24"/>
          <w:szCs w:val="24"/>
        </w:rPr>
        <w:t xml:space="preserve"> 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Principals may apply for waivers on behalf of students and parents/guardians on an as needed basis</w:t>
      </w:r>
      <w:r w:rsidR="00736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A4B" w:rsidRPr="00ED4068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ED4068">
        <w:rPr>
          <w:rFonts w:ascii="Arial" w:hAnsi="Arial" w:cs="Arial"/>
          <w:sz w:val="24"/>
          <w:szCs w:val="24"/>
        </w:rPr>
        <w:t>Parents/guardians and/or principals may apply for waivers at any time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Waiver applications are available at </w:t>
      </w:r>
      <w:r w:rsidR="00AC440C">
        <w:rPr>
          <w:rFonts w:ascii="Arial" w:hAnsi="Arial" w:cs="Arial"/>
          <w:sz w:val="24"/>
          <w:szCs w:val="24"/>
        </w:rPr>
        <w:t xml:space="preserve">the PTWP tab at </w:t>
      </w:r>
      <w:hyperlink r:id="rId7" w:history="1">
        <w:r w:rsidR="00AC440C" w:rsidRPr="0009706A">
          <w:rPr>
            <w:rStyle w:val="Hyperlink"/>
            <w:rFonts w:ascii="Arial" w:hAnsi="Arial" w:cs="Arial"/>
            <w:sz w:val="24"/>
            <w:szCs w:val="24"/>
          </w:rPr>
          <w:t>www.stjohns.k12.fl.us/transportation</w:t>
        </w:r>
      </w:hyperlink>
      <w:r w:rsidR="00736DC9">
        <w:rPr>
          <w:rFonts w:ascii="Arial" w:hAnsi="Arial" w:cs="Arial"/>
          <w:sz w:val="24"/>
          <w:szCs w:val="24"/>
        </w:rPr>
        <w:t>.</w:t>
      </w:r>
      <w:r w:rsidR="00AC440C">
        <w:rPr>
          <w:rFonts w:ascii="Arial" w:hAnsi="Arial" w:cs="Arial"/>
          <w:sz w:val="24"/>
          <w:szCs w:val="24"/>
        </w:rPr>
        <w:t xml:space="preserve"> The application is also posted on the main school district web site under the Provisional Transportation Waiver link on the left hand side. </w:t>
      </w:r>
    </w:p>
    <w:p w:rsidR="00D12A4B" w:rsidRPr="005120A2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For emergency waivers, </w:t>
      </w:r>
      <w:r w:rsidR="00736DC9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see the emergency waiver paragraph below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rPr>
          <w:rFonts w:ascii="Arial" w:hAnsi="Arial" w:cs="Arial"/>
          <w:b/>
          <w:sz w:val="24"/>
          <w:szCs w:val="24"/>
          <w:u w:val="single"/>
        </w:rPr>
      </w:pPr>
      <w:r w:rsidRPr="00DD5041">
        <w:rPr>
          <w:rFonts w:ascii="Arial" w:hAnsi="Arial" w:cs="Arial"/>
          <w:b/>
          <w:sz w:val="24"/>
          <w:szCs w:val="24"/>
          <w:u w:val="single"/>
        </w:rPr>
        <w:t>Emergenc</w:t>
      </w:r>
      <w:r>
        <w:rPr>
          <w:rFonts w:ascii="Arial" w:hAnsi="Arial" w:cs="Arial"/>
          <w:b/>
          <w:sz w:val="24"/>
          <w:szCs w:val="24"/>
          <w:u w:val="single"/>
        </w:rPr>
        <w:t>y Waivers</w:t>
      </w:r>
      <w:r w:rsidRPr="00DD504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12A4B" w:rsidRPr="005120A2" w:rsidRDefault="00D12A4B" w:rsidP="00D12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>Under emergency circumstances, school principals may contact the Transportation Department by phone to initiate a temporary emergency waiver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Transportation Department will provide verbal approval </w:t>
      </w:r>
      <w:r w:rsidR="00736DC9">
        <w:rPr>
          <w:rFonts w:ascii="Arial" w:hAnsi="Arial" w:cs="Arial"/>
          <w:sz w:val="24"/>
          <w:szCs w:val="24"/>
        </w:rPr>
        <w:t xml:space="preserve">of emergency waivers </w:t>
      </w:r>
      <w:r>
        <w:rPr>
          <w:rFonts w:ascii="Arial" w:hAnsi="Arial" w:cs="Arial"/>
          <w:sz w:val="24"/>
          <w:szCs w:val="24"/>
        </w:rPr>
        <w:t>to principals, dispatch, and bus operators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waivers are temporary and conditional, valid for up to two (2) school days pending formal application for the waiver by parents/guardians or principals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 xml:space="preserve">Transportation will expedite emergency waivers within one (1) </w:t>
      </w:r>
      <w:r>
        <w:rPr>
          <w:rFonts w:ascii="Arial" w:hAnsi="Arial" w:cs="Arial"/>
          <w:sz w:val="24"/>
          <w:szCs w:val="24"/>
        </w:rPr>
        <w:t>school</w:t>
      </w:r>
      <w:r w:rsidRPr="005120A2">
        <w:rPr>
          <w:rFonts w:ascii="Arial" w:hAnsi="Arial" w:cs="Arial"/>
          <w:sz w:val="24"/>
          <w:szCs w:val="24"/>
        </w:rPr>
        <w:t xml:space="preserve"> day once an application is received from parents/guardians or principals</w:t>
      </w:r>
      <w:r w:rsidR="00736DC9">
        <w:rPr>
          <w:rFonts w:ascii="Arial" w:hAnsi="Arial" w:cs="Arial"/>
          <w:sz w:val="24"/>
          <w:szCs w:val="24"/>
        </w:rPr>
        <w:t>.</w:t>
      </w:r>
      <w:r w:rsidRPr="005120A2">
        <w:rPr>
          <w:rFonts w:ascii="Arial" w:hAnsi="Arial" w:cs="Arial"/>
          <w:sz w:val="24"/>
          <w:szCs w:val="24"/>
        </w:rPr>
        <w:t xml:space="preserve">    </w:t>
      </w:r>
    </w:p>
    <w:p w:rsidR="00D12A4B" w:rsidRPr="00DD5041" w:rsidRDefault="00D12A4B" w:rsidP="00D12A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Communications: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Applicants will receive </w:t>
      </w:r>
      <w:r w:rsidR="00736DC9">
        <w:rPr>
          <w:rFonts w:ascii="Arial" w:hAnsi="Arial" w:cs="Arial"/>
          <w:sz w:val="24"/>
          <w:szCs w:val="24"/>
        </w:rPr>
        <w:t xml:space="preserve">immediate </w:t>
      </w:r>
      <w:r>
        <w:rPr>
          <w:rFonts w:ascii="Arial" w:hAnsi="Arial" w:cs="Arial"/>
          <w:sz w:val="24"/>
          <w:szCs w:val="24"/>
        </w:rPr>
        <w:t xml:space="preserve">email confirmations when applications are </w:t>
      </w:r>
      <w:r w:rsidR="00736DC9">
        <w:rPr>
          <w:rFonts w:ascii="Arial" w:hAnsi="Arial" w:cs="Arial"/>
          <w:sz w:val="24"/>
          <w:szCs w:val="24"/>
        </w:rPr>
        <w:t xml:space="preserve">electronically </w:t>
      </w:r>
      <w:r>
        <w:rPr>
          <w:rFonts w:ascii="Arial" w:hAnsi="Arial" w:cs="Arial"/>
          <w:sz w:val="24"/>
          <w:szCs w:val="24"/>
        </w:rPr>
        <w:t>received by the Transportation Department</w:t>
      </w:r>
      <w:r w:rsidR="00736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Transportation Department will inform applicants by email regarding waiver decisions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5120A2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>The Transportation Department will inform applicable school principals regarding approved or suspended waivers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Criteria</w:t>
      </w:r>
      <w:r w:rsidRPr="008C6DB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</w:t>
      </w:r>
      <w:r w:rsidR="00736DC9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s</w:t>
      </w:r>
      <w:r w:rsidRPr="005A2F0D">
        <w:rPr>
          <w:rFonts w:ascii="Arial" w:hAnsi="Arial" w:cs="Arial"/>
          <w:sz w:val="24"/>
          <w:szCs w:val="24"/>
        </w:rPr>
        <w:t>ubstantiat</w:t>
      </w:r>
      <w:r>
        <w:rPr>
          <w:rFonts w:ascii="Arial" w:hAnsi="Arial" w:cs="Arial"/>
          <w:sz w:val="24"/>
          <w:szCs w:val="24"/>
        </w:rPr>
        <w:t>e</w:t>
      </w:r>
      <w:r w:rsidRPr="005A2F0D">
        <w:rPr>
          <w:rFonts w:ascii="Arial" w:hAnsi="Arial" w:cs="Arial"/>
          <w:sz w:val="24"/>
          <w:szCs w:val="24"/>
        </w:rPr>
        <w:t xml:space="preserve"> extenuating circumstances for the student, parent/guardian, and/or family</w:t>
      </w:r>
      <w:r w:rsidR="00736DC9">
        <w:rPr>
          <w:rFonts w:ascii="Arial" w:hAnsi="Arial" w:cs="Arial"/>
          <w:sz w:val="24"/>
          <w:szCs w:val="24"/>
        </w:rPr>
        <w:t>.</w:t>
      </w:r>
    </w:p>
    <w:p w:rsidR="00736DC9" w:rsidRPr="005A2F0D" w:rsidRDefault="00736DC9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Parents/guardians must submit applications with all fields completed to include a thorough explanation of need for the service. Transportation will reject incomplete applications.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and/or buses </w:t>
      </w:r>
      <w:r w:rsidR="00736DC9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have space availability for the student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rider</w:t>
      </w:r>
      <w:r w:rsidR="00736D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217C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utilize existing buses, routes, stops, and schedules only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rider</w:t>
      </w:r>
      <w:r w:rsidR="00AC44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not transfer from bus to bus</w:t>
      </w:r>
      <w:r w:rsidR="00AC4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 are approved for the period requested not to exceed the school year</w:t>
      </w:r>
      <w:r w:rsidR="00AC440C">
        <w:rPr>
          <w:rFonts w:ascii="Arial" w:hAnsi="Arial" w:cs="Arial"/>
          <w:sz w:val="24"/>
          <w:szCs w:val="24"/>
        </w:rPr>
        <w:t>.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 are applicable only for the approved student, buses, routes, schedules, and stops</w:t>
      </w:r>
      <w:r w:rsidR="00AC4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“Bus passes” are not authorized for use on district school buses at any time</w:t>
      </w:r>
      <w:r w:rsidR="00AC440C">
        <w:rPr>
          <w:rFonts w:ascii="Arial" w:hAnsi="Arial" w:cs="Arial"/>
          <w:sz w:val="24"/>
          <w:szCs w:val="24"/>
        </w:rPr>
        <w:t>.</w:t>
      </w:r>
    </w:p>
    <w:p w:rsidR="00AE241C" w:rsidRDefault="00AE241C" w:rsidP="00AE241C">
      <w:pPr>
        <w:rPr>
          <w:rFonts w:ascii="Arial" w:hAnsi="Arial" w:cs="Arial"/>
          <w:b/>
          <w:sz w:val="24"/>
          <w:szCs w:val="24"/>
          <w:u w:val="single"/>
        </w:rPr>
      </w:pPr>
      <w:r w:rsidRPr="00AE241C">
        <w:rPr>
          <w:rFonts w:ascii="Arial" w:hAnsi="Arial" w:cs="Arial"/>
          <w:b/>
          <w:sz w:val="24"/>
          <w:szCs w:val="24"/>
          <w:u w:val="single"/>
        </w:rPr>
        <w:t xml:space="preserve">Approval Process: </w:t>
      </w:r>
    </w:p>
    <w:p w:rsidR="00B90DCF" w:rsidRDefault="00B90DCF" w:rsidP="00B90D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Waiver applications are reviewed and approved/disapproved by a Transportation Committee based on space availability and </w:t>
      </w:r>
      <w:r w:rsidR="00AC440C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criteria</w:t>
      </w:r>
      <w:r w:rsidR="00AC440C">
        <w:rPr>
          <w:rFonts w:ascii="Arial" w:hAnsi="Arial" w:cs="Arial"/>
          <w:sz w:val="24"/>
          <w:szCs w:val="24"/>
        </w:rPr>
        <w:t>.</w:t>
      </w:r>
    </w:p>
    <w:p w:rsidR="00B90DCF" w:rsidRPr="001122C7" w:rsidRDefault="001122C7" w:rsidP="00736D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 waivers su</w:t>
      </w:r>
      <w:r w:rsidR="00736DC9">
        <w:rPr>
          <w:rFonts w:ascii="Arial" w:hAnsi="Arial" w:cs="Arial"/>
          <w:sz w:val="24"/>
          <w:szCs w:val="24"/>
        </w:rPr>
        <w:t xml:space="preserve">bmitted during the summer through the first four (4) full weeks of school, please see the table below: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430"/>
        <w:gridCol w:w="2520"/>
      </w:tblGrid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Northwest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16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Northeast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South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</w:tr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Waiver Decision Ti</w:t>
            </w:r>
            <w:r w:rsidRPr="00B90DCF">
              <w:rPr>
                <w:rFonts w:ascii="Arial" w:hAnsi="Arial" w:cs="Arial"/>
                <w:b/>
                <w:sz w:val="24"/>
                <w:szCs w:val="24"/>
              </w:rPr>
              <w:t>meline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third (</w:t>
            </w:r>
            <w:r w:rsidR="006B6F11">
              <w:rPr>
                <w:rFonts w:ascii="Arial" w:hAnsi="Arial" w:cs="Arial"/>
                <w:sz w:val="24"/>
                <w:szCs w:val="24"/>
              </w:rPr>
              <w:t>3rd</w:t>
            </w:r>
            <w:r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160" w:type="dxa"/>
          </w:tcPr>
          <w:p w:rsidR="00B90DCF" w:rsidRDefault="006B6F11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third (3rd</w:t>
            </w:r>
            <w:r w:rsidR="00B90DCF"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one (1) week prior to school start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one </w:t>
            </w:r>
            <w:r>
              <w:rPr>
                <w:rFonts w:ascii="Arial" w:hAnsi="Arial" w:cs="Arial"/>
                <w:sz w:val="24"/>
                <w:szCs w:val="24"/>
              </w:rPr>
              <w:t xml:space="preserve">(1) </w:t>
            </w:r>
            <w:r>
              <w:rPr>
                <w:rFonts w:ascii="Arial" w:hAnsi="Arial" w:cs="Arial"/>
                <w:sz w:val="24"/>
                <w:szCs w:val="24"/>
              </w:rPr>
              <w:t>week prior to school start</w:t>
            </w:r>
          </w:p>
        </w:tc>
      </w:tr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 Date for Approved W</w:t>
            </w:r>
            <w:r w:rsidRPr="00B90DCF">
              <w:rPr>
                <w:rFonts w:ascii="Arial" w:hAnsi="Arial" w:cs="Arial"/>
                <w:b/>
                <w:sz w:val="24"/>
                <w:szCs w:val="24"/>
              </w:rPr>
              <w:t>aivers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F11">
              <w:rPr>
                <w:rFonts w:ascii="Arial" w:hAnsi="Arial" w:cs="Arial"/>
                <w:sz w:val="24"/>
                <w:szCs w:val="24"/>
              </w:rPr>
              <w:t xml:space="preserve">fourth </w:t>
            </w:r>
            <w:r w:rsidR="00BA5EC1">
              <w:rPr>
                <w:rFonts w:ascii="Arial" w:hAnsi="Arial" w:cs="Arial"/>
                <w:sz w:val="24"/>
                <w:szCs w:val="24"/>
              </w:rPr>
              <w:t>(4th)</w:t>
            </w:r>
            <w:r>
              <w:rPr>
                <w:rFonts w:ascii="Arial" w:hAnsi="Arial" w:cs="Arial"/>
                <w:sz w:val="24"/>
                <w:szCs w:val="24"/>
              </w:rPr>
              <w:t>full week of school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fo</w:t>
            </w:r>
            <w:r w:rsidR="006B6F1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rth (4</w:t>
            </w:r>
            <w:r w:rsidRPr="00B90D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BA5EC1">
              <w:rPr>
                <w:rFonts w:ascii="Arial" w:hAnsi="Arial" w:cs="Arial"/>
                <w:sz w:val="24"/>
                <w:szCs w:val="24"/>
              </w:rPr>
              <w:t>(1</w:t>
            </w:r>
            <w:r w:rsidR="00BA5EC1" w:rsidRPr="00BA5EC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5EC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day of school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BA5EC1">
              <w:rPr>
                <w:rFonts w:ascii="Arial" w:hAnsi="Arial" w:cs="Arial"/>
                <w:sz w:val="24"/>
                <w:szCs w:val="24"/>
              </w:rPr>
              <w:t>(1</w:t>
            </w:r>
            <w:r w:rsidR="00BA5EC1" w:rsidRPr="00BA5EC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5EC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day of school</w:t>
            </w:r>
          </w:p>
        </w:tc>
      </w:tr>
    </w:tbl>
    <w:p w:rsidR="00AE241C" w:rsidRPr="00AC440C" w:rsidRDefault="00AC440C" w:rsidP="00AC44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Space availability on school buses is </w:t>
      </w:r>
      <w:r w:rsidR="00E3483E">
        <w:rPr>
          <w:rFonts w:ascii="Arial" w:hAnsi="Arial" w:cs="Arial"/>
          <w:sz w:val="24"/>
          <w:szCs w:val="24"/>
        </w:rPr>
        <w:t>lowest in N</w:t>
      </w:r>
      <w:r>
        <w:rPr>
          <w:rFonts w:ascii="Arial" w:hAnsi="Arial" w:cs="Arial"/>
          <w:sz w:val="24"/>
          <w:szCs w:val="24"/>
        </w:rPr>
        <w:t>orthwest an</w:t>
      </w:r>
      <w:r w:rsidR="00E3483E">
        <w:rPr>
          <w:rFonts w:ascii="Arial" w:hAnsi="Arial" w:cs="Arial"/>
          <w:sz w:val="24"/>
          <w:szCs w:val="24"/>
        </w:rPr>
        <w:t>d N</w:t>
      </w:r>
      <w:r>
        <w:rPr>
          <w:rFonts w:ascii="Arial" w:hAnsi="Arial" w:cs="Arial"/>
          <w:sz w:val="24"/>
          <w:szCs w:val="24"/>
        </w:rPr>
        <w:t xml:space="preserve">ortheast St Johns County. </w:t>
      </w:r>
      <w:r w:rsidR="00E3483E">
        <w:rPr>
          <w:rFonts w:ascii="Arial" w:hAnsi="Arial" w:cs="Arial"/>
          <w:sz w:val="24"/>
          <w:szCs w:val="24"/>
        </w:rPr>
        <w:t>Transportation requires the first month of school to determine a</w:t>
      </w:r>
      <w:r>
        <w:rPr>
          <w:rFonts w:ascii="Arial" w:hAnsi="Arial" w:cs="Arial"/>
          <w:sz w:val="24"/>
          <w:szCs w:val="24"/>
        </w:rPr>
        <w:t xml:space="preserve">ctual ridership by eligible student riders </w:t>
      </w:r>
      <w:r w:rsidR="00E3483E">
        <w:rPr>
          <w:rFonts w:ascii="Arial" w:hAnsi="Arial" w:cs="Arial"/>
          <w:sz w:val="24"/>
          <w:szCs w:val="24"/>
        </w:rPr>
        <w:t xml:space="preserve">and redistribute student loads across buses. </w:t>
      </w:r>
      <w:r>
        <w:rPr>
          <w:rFonts w:ascii="Arial" w:hAnsi="Arial" w:cs="Arial"/>
          <w:sz w:val="24"/>
          <w:szCs w:val="24"/>
        </w:rPr>
        <w:t>Accordingly, Transportation will approve/disapprove waivers and allow students with approved waivers to ride in accordance with the timeline outlined</w:t>
      </w:r>
      <w:r w:rsidR="00E3483E">
        <w:rPr>
          <w:rFonts w:ascii="Arial" w:hAnsi="Arial" w:cs="Arial"/>
          <w:sz w:val="24"/>
          <w:szCs w:val="24"/>
        </w:rPr>
        <w:t xml:space="preserve"> in the table above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BA5EC1" w:rsidRPr="00BA5EC1" w:rsidRDefault="00BA5EC1" w:rsidP="00BA5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waivers submitted during the school year (after the first </w:t>
      </w:r>
      <w:r w:rsidR="00736DC9">
        <w:rPr>
          <w:rFonts w:ascii="Arial" w:hAnsi="Arial" w:cs="Arial"/>
          <w:sz w:val="24"/>
          <w:szCs w:val="24"/>
        </w:rPr>
        <w:t xml:space="preserve">four (4) weeks </w:t>
      </w:r>
      <w:r>
        <w:rPr>
          <w:rFonts w:ascii="Arial" w:hAnsi="Arial" w:cs="Arial"/>
          <w:sz w:val="24"/>
          <w:szCs w:val="24"/>
        </w:rPr>
        <w:t xml:space="preserve">of school), Transportation will review and approve/disapprove waivers within five (5) business days. </w:t>
      </w:r>
      <w:r w:rsidR="001122C7">
        <w:rPr>
          <w:rFonts w:ascii="Arial" w:hAnsi="Arial" w:cs="Arial"/>
          <w:sz w:val="24"/>
          <w:szCs w:val="24"/>
        </w:rPr>
        <w:t>Approved wai</w:t>
      </w:r>
      <w:r w:rsidR="00736DC9">
        <w:rPr>
          <w:rFonts w:ascii="Arial" w:hAnsi="Arial" w:cs="Arial"/>
          <w:sz w:val="24"/>
          <w:szCs w:val="24"/>
        </w:rPr>
        <w:t>vers are effective upon receipt by applicant.</w:t>
      </w:r>
      <w:r w:rsidR="001122C7">
        <w:rPr>
          <w:rFonts w:ascii="Arial" w:hAnsi="Arial" w:cs="Arial"/>
          <w:sz w:val="24"/>
          <w:szCs w:val="24"/>
        </w:rPr>
        <w:t xml:space="preserve"> </w:t>
      </w:r>
    </w:p>
    <w:p w:rsid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>Contingencies:</w:t>
      </w:r>
    </w:p>
    <w:p w:rsidR="00D12A4B" w:rsidRPr="00D7217C" w:rsidRDefault="00D12A4B" w:rsidP="00D721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17C">
        <w:rPr>
          <w:rFonts w:ascii="Arial" w:hAnsi="Arial" w:cs="Arial"/>
          <w:sz w:val="24"/>
          <w:szCs w:val="24"/>
        </w:rPr>
        <w:t>Parents/guardians are encouraged to make alternative transportation arrangements until when/if waiver applications are approved</w:t>
      </w:r>
      <w:r w:rsidR="00E3483E">
        <w:rPr>
          <w:rFonts w:ascii="Arial" w:hAnsi="Arial" w:cs="Arial"/>
          <w:sz w:val="24"/>
          <w:szCs w:val="24"/>
        </w:rPr>
        <w:t xml:space="preserve"> by Transportation.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are encouraged to develop contingency plans for transportation services in the event waiver applications are not approved</w:t>
      </w:r>
      <w:r w:rsidR="00E3483E">
        <w:rPr>
          <w:rFonts w:ascii="Arial" w:hAnsi="Arial" w:cs="Arial"/>
          <w:sz w:val="24"/>
          <w:szCs w:val="24"/>
        </w:rPr>
        <w:t xml:space="preserve"> by Transportation. </w:t>
      </w:r>
    </w:p>
    <w:p w:rsidR="00D7217C" w:rsidRP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Waiver </w:t>
      </w:r>
      <w:r w:rsidR="00AE241C">
        <w:rPr>
          <w:rFonts w:ascii="Arial" w:hAnsi="Arial" w:cs="Arial"/>
          <w:b/>
          <w:sz w:val="24"/>
          <w:szCs w:val="24"/>
          <w:u w:val="single"/>
        </w:rPr>
        <w:t>S</w:t>
      </w:r>
      <w:r w:rsidRPr="00D7217C">
        <w:rPr>
          <w:rFonts w:ascii="Arial" w:hAnsi="Arial" w:cs="Arial"/>
          <w:b/>
          <w:sz w:val="24"/>
          <w:szCs w:val="24"/>
          <w:u w:val="single"/>
        </w:rPr>
        <w:t xml:space="preserve">uspensions: </w:t>
      </w:r>
    </w:p>
    <w:p w:rsidR="00D12A4B" w:rsidRPr="00C134D7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Transportation Department may suspend waivers with two (2) weeks’ notice to parents/guardians due to space availability reasons</w:t>
      </w:r>
      <w:r w:rsidR="00E3483E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Transportation Department </w:t>
      </w:r>
      <w:r w:rsidR="00D7217C">
        <w:rPr>
          <w:rFonts w:ascii="Arial" w:hAnsi="Arial" w:cs="Arial"/>
          <w:sz w:val="24"/>
          <w:szCs w:val="24"/>
        </w:rPr>
        <w:t>may su</w:t>
      </w:r>
      <w:r w:rsidR="00AE241C">
        <w:rPr>
          <w:rFonts w:ascii="Arial" w:hAnsi="Arial" w:cs="Arial"/>
          <w:sz w:val="24"/>
          <w:szCs w:val="24"/>
        </w:rPr>
        <w:t>s</w:t>
      </w:r>
      <w:r w:rsidR="00D7217C"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z w:val="24"/>
          <w:szCs w:val="24"/>
        </w:rPr>
        <w:t xml:space="preserve"> waivers for reasons outlined in the Student Code of Conduct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may suspend waivers by contacting Transportation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P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 xml:space="preserve">Student Accountability: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Transportation Department will register student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approved waivers as eligible rider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buses in Bus Planner (routing system) </w:t>
      </w:r>
      <w:r w:rsidR="00D7217C">
        <w:rPr>
          <w:rFonts w:ascii="Arial" w:hAnsi="Arial" w:cs="Arial"/>
          <w:sz w:val="24"/>
          <w:szCs w:val="24"/>
        </w:rPr>
        <w:t xml:space="preserve">to ensure accountability of </w:t>
      </w:r>
      <w:r>
        <w:rPr>
          <w:rFonts w:ascii="Arial" w:hAnsi="Arial" w:cs="Arial"/>
          <w:sz w:val="24"/>
          <w:szCs w:val="24"/>
        </w:rPr>
        <w:t>student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effective communications with parents/guardians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Default="00D7217C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are encouraged to opt in </w:t>
      </w:r>
      <w:r w:rsidR="00AE241C">
        <w:rPr>
          <w:rFonts w:ascii="Arial" w:hAnsi="Arial" w:cs="Arial"/>
          <w:sz w:val="24"/>
          <w:szCs w:val="24"/>
        </w:rPr>
        <w:t>to School Messenger alerts by text in order to receive timely updates regarding transportation matters</w:t>
      </w:r>
      <w:r w:rsidR="00E3483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E241C" w:rsidRPr="00AE241C" w:rsidRDefault="00AE241C" w:rsidP="00AE24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a </w:t>
      </w:r>
      <w:r w:rsidRPr="00AE241C">
        <w:rPr>
          <w:rFonts w:ascii="Arial" w:hAnsi="Arial" w:cs="Arial"/>
          <w:sz w:val="24"/>
          <w:szCs w:val="24"/>
        </w:rPr>
        <w:t>mobile dev</w:t>
      </w:r>
      <w:r>
        <w:rPr>
          <w:rFonts w:ascii="Arial" w:hAnsi="Arial" w:cs="Arial"/>
          <w:sz w:val="24"/>
          <w:szCs w:val="24"/>
        </w:rPr>
        <w:t>ice, Text “Yes” to 67587.  You will</w:t>
      </w:r>
      <w:r w:rsidRPr="00AE241C">
        <w:rPr>
          <w:rFonts w:ascii="Arial" w:hAnsi="Arial" w:cs="Arial"/>
          <w:sz w:val="24"/>
          <w:szCs w:val="24"/>
        </w:rPr>
        <w:t xml:space="preserve"> receive a response text message stating, “You’re registered 4 SchoolMessenger notifications”.</w:t>
      </w:r>
    </w:p>
    <w:p w:rsidR="00D12A4B" w:rsidRPr="00D12A4B" w:rsidRDefault="00D12A4B" w:rsidP="00D12A4B">
      <w:pPr>
        <w:rPr>
          <w:rFonts w:ascii="Arial" w:hAnsi="Arial" w:cs="Arial"/>
          <w:sz w:val="24"/>
          <w:szCs w:val="24"/>
        </w:rPr>
      </w:pPr>
    </w:p>
    <w:sectPr w:rsidR="00D12A4B" w:rsidRPr="00D12A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AF" w:rsidRDefault="005508AF" w:rsidP="00736DC9">
      <w:pPr>
        <w:spacing w:after="0" w:line="240" w:lineRule="auto"/>
      </w:pPr>
      <w:r>
        <w:separator/>
      </w:r>
    </w:p>
  </w:endnote>
  <w:endnote w:type="continuationSeparator" w:id="0">
    <w:p w:rsidR="005508AF" w:rsidRDefault="005508AF" w:rsidP="007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AF" w:rsidRDefault="005508AF" w:rsidP="00736DC9">
      <w:pPr>
        <w:spacing w:after="0" w:line="240" w:lineRule="auto"/>
      </w:pPr>
      <w:r>
        <w:separator/>
      </w:r>
    </w:p>
  </w:footnote>
  <w:footnote w:type="continuationSeparator" w:id="0">
    <w:p w:rsidR="005508AF" w:rsidRDefault="005508AF" w:rsidP="0073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C9" w:rsidRPr="00D12A4B" w:rsidRDefault="00736DC9" w:rsidP="00736DC9">
    <w:pPr>
      <w:jc w:val="center"/>
      <w:rPr>
        <w:rFonts w:ascii="Arial" w:hAnsi="Arial" w:cs="Arial"/>
        <w:sz w:val="24"/>
        <w:szCs w:val="24"/>
        <w:u w:val="single"/>
      </w:rPr>
    </w:pPr>
    <w:r w:rsidRPr="00D12A4B">
      <w:rPr>
        <w:rFonts w:ascii="Arial" w:hAnsi="Arial" w:cs="Arial"/>
        <w:sz w:val="24"/>
        <w:szCs w:val="24"/>
        <w:u w:val="single"/>
      </w:rPr>
      <w:t xml:space="preserve">Transportation Department </w:t>
    </w:r>
  </w:p>
  <w:p w:rsidR="00736DC9" w:rsidRDefault="00736DC9" w:rsidP="00736DC9">
    <w:pPr>
      <w:jc w:val="center"/>
      <w:rPr>
        <w:rFonts w:ascii="Arial" w:hAnsi="Arial" w:cs="Arial"/>
        <w:sz w:val="24"/>
        <w:szCs w:val="24"/>
        <w:u w:val="single"/>
      </w:rPr>
    </w:pPr>
    <w:r w:rsidRPr="00D12A4B">
      <w:rPr>
        <w:rFonts w:ascii="Arial" w:hAnsi="Arial" w:cs="Arial"/>
        <w:sz w:val="24"/>
        <w:szCs w:val="24"/>
        <w:u w:val="single"/>
      </w:rPr>
      <w:t>Provisional Transportation Waiver Program (PTWP)</w:t>
    </w:r>
  </w:p>
  <w:p w:rsidR="00736DC9" w:rsidRDefault="00736DC9" w:rsidP="00736DC9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2017-2018 School Year </w:t>
    </w:r>
  </w:p>
  <w:p w:rsidR="00736DC9" w:rsidRDefault="00736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DEE"/>
    <w:multiLevelType w:val="hybridMultilevel"/>
    <w:tmpl w:val="6F5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406"/>
    <w:multiLevelType w:val="hybridMultilevel"/>
    <w:tmpl w:val="76F6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E61"/>
    <w:multiLevelType w:val="hybridMultilevel"/>
    <w:tmpl w:val="8F8EA0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D73912"/>
    <w:multiLevelType w:val="hybridMultilevel"/>
    <w:tmpl w:val="16F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6B76"/>
    <w:multiLevelType w:val="hybridMultilevel"/>
    <w:tmpl w:val="9E6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C9B"/>
    <w:multiLevelType w:val="hybridMultilevel"/>
    <w:tmpl w:val="64CE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52037"/>
    <w:multiLevelType w:val="hybridMultilevel"/>
    <w:tmpl w:val="45F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0BBB"/>
    <w:multiLevelType w:val="hybridMultilevel"/>
    <w:tmpl w:val="479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1A2D"/>
    <w:multiLevelType w:val="hybridMultilevel"/>
    <w:tmpl w:val="071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4B"/>
    <w:rsid w:val="001122C7"/>
    <w:rsid w:val="005508AF"/>
    <w:rsid w:val="006030D6"/>
    <w:rsid w:val="006B6F11"/>
    <w:rsid w:val="00736DC9"/>
    <w:rsid w:val="00AC440C"/>
    <w:rsid w:val="00AE241C"/>
    <w:rsid w:val="00B90DCF"/>
    <w:rsid w:val="00BA5EC1"/>
    <w:rsid w:val="00D12A4B"/>
    <w:rsid w:val="00D7217C"/>
    <w:rsid w:val="00E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AFC27-5791-4BA4-A6EE-84A2D02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4B"/>
    <w:pPr>
      <w:ind w:left="720"/>
      <w:contextualSpacing/>
    </w:pPr>
  </w:style>
  <w:style w:type="table" w:styleId="TableGrid">
    <w:name w:val="Table Grid"/>
    <w:basedOn w:val="TableNormal"/>
    <w:uiPriority w:val="39"/>
    <w:rsid w:val="00B9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C9"/>
  </w:style>
  <w:style w:type="paragraph" w:styleId="Footer">
    <w:name w:val="footer"/>
    <w:basedOn w:val="Normal"/>
    <w:link w:val="FooterChar"/>
    <w:uiPriority w:val="99"/>
    <w:unhideWhenUsed/>
    <w:rsid w:val="007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C9"/>
  </w:style>
  <w:style w:type="character" w:styleId="Hyperlink">
    <w:name w:val="Hyperlink"/>
    <w:basedOn w:val="DefaultParagraphFont"/>
    <w:uiPriority w:val="99"/>
    <w:unhideWhenUsed/>
    <w:rsid w:val="00AC4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hns.k12.fl.us/transpor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A. Pantano</dc:creator>
  <cp:keywords/>
  <dc:description/>
  <cp:lastModifiedBy>Alfred A. Pantano</cp:lastModifiedBy>
  <cp:revision>1</cp:revision>
  <dcterms:created xsi:type="dcterms:W3CDTF">2017-06-05T18:32:00Z</dcterms:created>
  <dcterms:modified xsi:type="dcterms:W3CDTF">2017-06-05T21:02:00Z</dcterms:modified>
</cp:coreProperties>
</file>